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51061" w:rsidRPr="00651061" w:rsidRDefault="00651061" w:rsidP="00F208C4">
      <w:pPr>
        <w:spacing w:line="360" w:lineRule="auto"/>
        <w:jc w:val="center"/>
        <w:rPr>
          <w:b/>
          <w:bCs/>
          <w:i/>
          <w:iCs/>
          <w:sz w:val="24"/>
          <w:szCs w:val="22"/>
        </w:rPr>
      </w:pPr>
      <w:r w:rsidRPr="00651061">
        <w:rPr>
          <w:rFonts w:hint="eastAsia"/>
          <w:b/>
          <w:bCs/>
          <w:i/>
          <w:iCs/>
          <w:sz w:val="24"/>
          <w:szCs w:val="22"/>
        </w:rPr>
        <w:t>M</w:t>
      </w:r>
      <w:r w:rsidRPr="00651061">
        <w:rPr>
          <w:b/>
          <w:bCs/>
          <w:i/>
          <w:iCs/>
          <w:sz w:val="24"/>
          <w:szCs w:val="22"/>
        </w:rPr>
        <w:t>ining Research and Development</w:t>
      </w:r>
    </w:p>
    <w:p w:rsidR="00F208C4" w:rsidRPr="00651061" w:rsidRDefault="00F208C4" w:rsidP="00F208C4">
      <w:pPr>
        <w:spacing w:line="360" w:lineRule="auto"/>
        <w:jc w:val="center"/>
        <w:rPr>
          <w:b/>
          <w:bCs/>
          <w:sz w:val="24"/>
          <w:szCs w:val="22"/>
        </w:rPr>
      </w:pPr>
      <w:r w:rsidRPr="00651061">
        <w:rPr>
          <w:rFonts w:hint="eastAsia"/>
          <w:b/>
          <w:bCs/>
          <w:sz w:val="24"/>
          <w:szCs w:val="22"/>
        </w:rPr>
        <w:t>Copyright</w:t>
      </w:r>
      <w:r w:rsidRPr="00651061">
        <w:rPr>
          <w:b/>
          <w:bCs/>
          <w:sz w:val="24"/>
          <w:szCs w:val="22"/>
        </w:rPr>
        <w:t xml:space="preserve"> </w:t>
      </w:r>
      <w:r w:rsidRPr="00651061">
        <w:rPr>
          <w:rFonts w:hint="eastAsia"/>
          <w:b/>
          <w:bCs/>
          <w:sz w:val="24"/>
          <w:szCs w:val="22"/>
        </w:rPr>
        <w:t>Transfer</w:t>
      </w:r>
      <w:r w:rsidRPr="00651061">
        <w:rPr>
          <w:b/>
          <w:bCs/>
          <w:sz w:val="24"/>
          <w:szCs w:val="22"/>
        </w:rPr>
        <w:t xml:space="preserve"> </w:t>
      </w:r>
      <w:r w:rsidRPr="00651061">
        <w:rPr>
          <w:rFonts w:hint="eastAsia"/>
          <w:b/>
          <w:bCs/>
          <w:sz w:val="24"/>
          <w:szCs w:val="22"/>
        </w:rPr>
        <w:t>Agreement</w:t>
      </w:r>
    </w:p>
    <w:p w:rsidR="00F208C4" w:rsidRPr="00375BC5" w:rsidRDefault="00F208C4" w:rsidP="00F208C4">
      <w:pPr>
        <w:spacing w:line="360" w:lineRule="auto"/>
        <w:jc w:val="center"/>
        <w:rPr>
          <w:b/>
          <w:bCs/>
          <w:sz w:val="28"/>
          <w:szCs w:val="24"/>
        </w:rPr>
      </w:pPr>
    </w:p>
    <w:p w:rsidR="00F208C4" w:rsidRPr="008C1D66" w:rsidRDefault="00F208C4" w:rsidP="00651061">
      <w:pPr>
        <w:spacing w:line="360" w:lineRule="auto"/>
        <w:ind w:leftChars="200" w:left="420"/>
      </w:pPr>
      <w:r w:rsidRPr="008C1D66">
        <w:rPr>
          <w:rFonts w:hint="eastAsia"/>
        </w:rPr>
        <w:t>A</w:t>
      </w:r>
      <w:r w:rsidRPr="008C1D66">
        <w:t>rticle Title</w:t>
      </w:r>
      <w:r>
        <w:rPr>
          <w:rFonts w:hint="eastAsia"/>
        </w:rPr>
        <w:t>:</w:t>
      </w:r>
      <w:r w:rsidRPr="008C1D66">
        <w:rPr>
          <w:rFonts w:hint="eastAsia"/>
        </w:rPr>
        <w:t xml:space="preserve">   </w:t>
      </w:r>
      <w:r w:rsidRPr="008C1D66">
        <w:rPr>
          <w:rFonts w:hint="eastAsia"/>
          <w:u w:val="single"/>
        </w:rPr>
        <w:t xml:space="preserve">                                   </w:t>
      </w:r>
      <w:r>
        <w:rPr>
          <w:u w:val="single"/>
        </w:rPr>
        <w:t xml:space="preserve">                          </w:t>
      </w:r>
      <w:r w:rsidRPr="008C1D66">
        <w:rPr>
          <w:rFonts w:hint="eastAsia"/>
          <w:u w:val="single"/>
        </w:rPr>
        <w:t xml:space="preserve">   </w:t>
      </w:r>
      <w:r w:rsidR="00651061">
        <w:rPr>
          <w:u w:val="single"/>
        </w:rPr>
        <w:t xml:space="preserve"> </w:t>
      </w:r>
      <w:r w:rsidRPr="008C1D66">
        <w:rPr>
          <w:rFonts w:hint="eastAsia"/>
          <w:u w:val="single"/>
        </w:rPr>
        <w:t xml:space="preserve">   </w:t>
      </w:r>
      <w:r w:rsidRPr="008C1D66">
        <w:rPr>
          <w:rFonts w:hint="eastAsia"/>
        </w:rPr>
        <w:t xml:space="preserve">        </w:t>
      </w:r>
    </w:p>
    <w:p w:rsidR="00F208C4" w:rsidRPr="008C1D66" w:rsidRDefault="00F208C4" w:rsidP="00651061">
      <w:pPr>
        <w:spacing w:line="360" w:lineRule="auto"/>
        <w:ind w:leftChars="200" w:left="420"/>
      </w:pPr>
      <w:r>
        <w:rPr>
          <w:rFonts w:hint="eastAsia"/>
        </w:rPr>
        <w:t>A</w:t>
      </w:r>
      <w:r>
        <w:t>uthors (in order):</w:t>
      </w:r>
      <w:r w:rsidRPr="008C1D66">
        <w:rPr>
          <w:rFonts w:hint="eastAsia"/>
        </w:rPr>
        <w:t xml:space="preserve"> </w:t>
      </w:r>
      <w:r w:rsidRPr="008C1D66">
        <w:rPr>
          <w:rFonts w:hint="eastAsia"/>
          <w:u w:val="single"/>
        </w:rPr>
        <w:t xml:space="preserve">                                   </w:t>
      </w:r>
      <w:r>
        <w:rPr>
          <w:u w:val="single"/>
        </w:rPr>
        <w:t xml:space="preserve">                          </w:t>
      </w:r>
      <w:r w:rsidRPr="008C1D66">
        <w:rPr>
          <w:rFonts w:hint="eastAsia"/>
          <w:u w:val="single"/>
        </w:rPr>
        <w:t xml:space="preserve">    </w:t>
      </w:r>
      <w:r w:rsidRPr="008C1D66">
        <w:rPr>
          <w:rFonts w:hint="eastAsia"/>
        </w:rPr>
        <w:t xml:space="preserve">     </w:t>
      </w:r>
    </w:p>
    <w:p w:rsidR="00F208C4" w:rsidRPr="008C1D66" w:rsidRDefault="00F208C4" w:rsidP="00651061">
      <w:pPr>
        <w:spacing w:line="360" w:lineRule="auto"/>
        <w:ind w:leftChars="200" w:left="420"/>
        <w:rPr>
          <w:u w:val="single"/>
        </w:rPr>
      </w:pPr>
      <w:r>
        <w:t xml:space="preserve">Submitted to: </w:t>
      </w:r>
      <w:r w:rsidRPr="008C1D66">
        <w:rPr>
          <w:i/>
          <w:iCs/>
          <w:u w:val="single"/>
        </w:rPr>
        <w:t xml:space="preserve">    </w:t>
      </w:r>
      <w:r w:rsidR="0088622E">
        <w:rPr>
          <w:rFonts w:hint="eastAsia"/>
          <w:i/>
          <w:iCs/>
          <w:u w:val="single"/>
        </w:rPr>
        <w:t>M</w:t>
      </w:r>
      <w:r w:rsidR="0088622E">
        <w:rPr>
          <w:i/>
          <w:iCs/>
          <w:u w:val="single"/>
        </w:rPr>
        <w:t>ining Research and Development</w:t>
      </w:r>
      <w:r w:rsidRPr="008C1D66">
        <w:rPr>
          <w:i/>
          <w:iCs/>
          <w:u w:val="single"/>
        </w:rPr>
        <w:t xml:space="preserve"> </w:t>
      </w:r>
      <w:r w:rsidRPr="008C1D66">
        <w:rPr>
          <w:u w:val="single"/>
        </w:rPr>
        <w:t>(th</w:t>
      </w:r>
      <w:r>
        <w:rPr>
          <w:rFonts w:hint="eastAsia"/>
          <w:u w:val="single"/>
        </w:rPr>
        <w:t>is</w:t>
      </w:r>
      <w:r w:rsidRPr="008C1D66">
        <w:rPr>
          <w:u w:val="single"/>
        </w:rPr>
        <w:t xml:space="preserve"> journal)</w:t>
      </w:r>
      <w:r>
        <w:rPr>
          <w:u w:val="single"/>
        </w:rPr>
        <w:t xml:space="preserve">                                  </w:t>
      </w:r>
    </w:p>
    <w:p w:rsidR="00F208C4" w:rsidRDefault="00F208C4" w:rsidP="00F208C4">
      <w:pPr>
        <w:adjustRightInd w:val="0"/>
        <w:snapToGrid w:val="0"/>
        <w:spacing w:line="440" w:lineRule="exact"/>
        <w:ind w:firstLineChars="200" w:firstLine="480"/>
        <w:rPr>
          <w:rFonts w:ascii="宋体" w:hAnsi="宋体" w:cs="宋体" w:hint="eastAsia"/>
          <w:sz w:val="24"/>
          <w:u w:val="single"/>
        </w:rPr>
      </w:pPr>
      <w:r>
        <w:rPr>
          <w:rFonts w:ascii="宋体" w:hAnsi="宋体" w:cs="宋体" w:hint="eastAsia"/>
          <w:sz w:val="24"/>
        </w:rPr>
        <w:t xml:space="preserve">                          </w:t>
      </w:r>
    </w:p>
    <w:p w:rsidR="00605CF6" w:rsidRDefault="00F208C4" w:rsidP="00605CF6">
      <w:pPr>
        <w:adjustRightInd w:val="0"/>
        <w:snapToGrid w:val="0"/>
        <w:spacing w:line="360" w:lineRule="auto"/>
        <w:ind w:firstLineChars="200" w:firstLine="420"/>
      </w:pPr>
      <w:r w:rsidRPr="008C1D66">
        <w:t>The above-mentioned author</w:t>
      </w:r>
      <w:r>
        <w:t>s</w:t>
      </w:r>
      <w:r w:rsidRPr="008C1D66">
        <w:t xml:space="preserve"> (copyright owner</w:t>
      </w:r>
      <w:r>
        <w:t>s</w:t>
      </w:r>
      <w:r w:rsidRPr="008C1D66">
        <w:t xml:space="preserve">) agree to publish the </w:t>
      </w:r>
      <w:r>
        <w:t>article</w:t>
      </w:r>
      <w:r w:rsidRPr="008C1D66">
        <w:t xml:space="preserve"> </w:t>
      </w:r>
      <w:r>
        <w:t xml:space="preserve">written by themselves </w:t>
      </w:r>
      <w:r w:rsidRPr="008C1D66">
        <w:t xml:space="preserve">in </w:t>
      </w:r>
      <w:r>
        <w:rPr>
          <w:i/>
          <w:iCs/>
        </w:rPr>
        <w:t>Mining Research and Development</w:t>
      </w:r>
      <w:r w:rsidRPr="006500EE">
        <w:t>,</w:t>
      </w:r>
      <w:r w:rsidRPr="008C1D66">
        <w:t xml:space="preserve"> and </w:t>
      </w:r>
      <w:r>
        <w:t>to</w:t>
      </w:r>
      <w:r w:rsidRPr="008C1D66">
        <w:t xml:space="preserve"> transfer </w:t>
      </w:r>
      <w:bookmarkStart w:id="0" w:name="OLE_LINK2"/>
      <w:r w:rsidRPr="008C1D66">
        <w:t xml:space="preserve">the </w:t>
      </w:r>
      <w:r>
        <w:t>rights of the article’s copyright</w:t>
      </w:r>
      <w:bookmarkEnd w:id="0"/>
      <w:r w:rsidRPr="008C1D66">
        <w:t xml:space="preserve"> to </w:t>
      </w:r>
      <w:r w:rsidR="007D2038" w:rsidRPr="007D2038">
        <w:t xml:space="preserve">Mining Research Journal Publishing (Changsha) </w:t>
      </w:r>
      <w:r w:rsidR="00B027E7">
        <w:rPr>
          <w:rFonts w:hint="eastAsia"/>
        </w:rPr>
        <w:t>C</w:t>
      </w:r>
      <w:r w:rsidR="007D2038" w:rsidRPr="007D2038">
        <w:t>o., Ltd.</w:t>
      </w:r>
      <w:r>
        <w:t xml:space="preserve"> </w:t>
      </w:r>
      <w:r w:rsidRPr="008C1D66">
        <w:t>worldwide</w:t>
      </w:r>
      <w:r>
        <w:t xml:space="preserve">. Terms are as followed. </w:t>
      </w:r>
      <w:r w:rsidRPr="008C1D66">
        <w:rPr>
          <w:rFonts w:hint="eastAsia"/>
        </w:rPr>
        <w:t xml:space="preserve">  </w:t>
      </w:r>
    </w:p>
    <w:p w:rsidR="00605CF6" w:rsidRDefault="00605CF6" w:rsidP="00605CF6">
      <w:pPr>
        <w:pStyle w:val="aa"/>
        <w:numPr>
          <w:ilvl w:val="0"/>
          <w:numId w:val="3"/>
        </w:numPr>
        <w:adjustRightInd w:val="0"/>
        <w:snapToGrid w:val="0"/>
        <w:spacing w:line="360" w:lineRule="auto"/>
        <w:ind w:left="426" w:firstLineChars="0"/>
      </w:pPr>
      <w:r>
        <w:t>A</w:t>
      </w:r>
      <w:r w:rsidRPr="006500EE">
        <w:t>uthor</w:t>
      </w:r>
      <w:r>
        <w:t>s</w:t>
      </w:r>
      <w:r w:rsidRPr="006500EE">
        <w:t xml:space="preserve"> guarantee that the </w:t>
      </w:r>
      <w:r>
        <w:t>article</w:t>
      </w:r>
      <w:r w:rsidRPr="006500EE">
        <w:t xml:space="preserve"> does not involve</w:t>
      </w:r>
      <w:r>
        <w:t xml:space="preserve"> </w:t>
      </w:r>
      <w:r>
        <w:rPr>
          <w:rFonts w:hint="eastAsia"/>
        </w:rPr>
        <w:t>authorship</w:t>
      </w:r>
      <w:r>
        <w:t xml:space="preserve"> </w:t>
      </w:r>
      <w:r>
        <w:rPr>
          <w:rFonts w:hint="eastAsia"/>
        </w:rPr>
        <w:t>dispute</w:t>
      </w:r>
      <w:r w:rsidRPr="006500EE">
        <w:t>. In case of</w:t>
      </w:r>
      <w:r w:rsidRPr="00605CF6">
        <w:rPr>
          <w:rFonts w:hint="eastAsia"/>
        </w:rPr>
        <w:t xml:space="preserve"> </w:t>
      </w:r>
      <w:r>
        <w:rPr>
          <w:rFonts w:hint="eastAsia"/>
        </w:rPr>
        <w:t>authorship</w:t>
      </w:r>
      <w:r>
        <w:t xml:space="preserve"> </w:t>
      </w:r>
      <w:r>
        <w:rPr>
          <w:rFonts w:hint="eastAsia"/>
        </w:rPr>
        <w:t>dispute</w:t>
      </w:r>
      <w:r w:rsidRPr="006500EE">
        <w:t>, all responsibilities shall be borne by author</w:t>
      </w:r>
      <w:r>
        <w:t>s</w:t>
      </w:r>
      <w:r w:rsidRPr="006500EE">
        <w:t>.</w:t>
      </w:r>
    </w:p>
    <w:p w:rsidR="00605CF6" w:rsidRDefault="00605CF6" w:rsidP="00605CF6">
      <w:pPr>
        <w:pStyle w:val="aa"/>
        <w:numPr>
          <w:ilvl w:val="0"/>
          <w:numId w:val="3"/>
        </w:numPr>
        <w:adjustRightInd w:val="0"/>
        <w:snapToGrid w:val="0"/>
        <w:spacing w:line="360" w:lineRule="auto"/>
        <w:ind w:left="426" w:firstLineChars="0"/>
      </w:pPr>
      <w:bookmarkStart w:id="1" w:name="_Hlk151114645"/>
      <w:r>
        <w:t>A</w:t>
      </w:r>
      <w:r w:rsidRPr="006500EE">
        <w:t>uthor</w:t>
      </w:r>
      <w:r>
        <w:t>s</w:t>
      </w:r>
      <w:r w:rsidRPr="006500EE">
        <w:t xml:space="preserve"> guarantee that the </w:t>
      </w:r>
      <w:r>
        <w:t>article</w:t>
      </w:r>
      <w:r w:rsidRPr="006500EE">
        <w:t xml:space="preserve"> is an original work and does not involve academic misconduct such as confidential</w:t>
      </w:r>
      <w:r>
        <w:t xml:space="preserve"> breach</w:t>
      </w:r>
      <w:r w:rsidRPr="006500EE">
        <w:t xml:space="preserve"> and multiple submission</w:t>
      </w:r>
      <w:r w:rsidR="00B62B2B">
        <w:rPr>
          <w:rFonts w:hint="eastAsia"/>
        </w:rPr>
        <w:t>s</w:t>
      </w:r>
      <w:r w:rsidRPr="006500EE">
        <w:t xml:space="preserve">. In case of infringement or </w:t>
      </w:r>
      <w:r>
        <w:t>confidential breach</w:t>
      </w:r>
      <w:r w:rsidRPr="006500EE">
        <w:t>, all responsibilities shall be borne by author</w:t>
      </w:r>
      <w:r>
        <w:t>s</w:t>
      </w:r>
      <w:r w:rsidRPr="006500EE">
        <w:t>.</w:t>
      </w:r>
    </w:p>
    <w:p w:rsidR="000B7BAF" w:rsidRDefault="000B7BAF" w:rsidP="00605CF6">
      <w:pPr>
        <w:pStyle w:val="aa"/>
        <w:numPr>
          <w:ilvl w:val="0"/>
          <w:numId w:val="3"/>
        </w:numPr>
        <w:adjustRightInd w:val="0"/>
        <w:snapToGrid w:val="0"/>
        <w:spacing w:line="360" w:lineRule="auto"/>
        <w:ind w:left="426" w:firstLineChars="0"/>
      </w:pPr>
      <w:r w:rsidRPr="000B7BAF">
        <w:t>In order to enhance the dissemination of t</w:t>
      </w:r>
      <w:r>
        <w:t>he article</w:t>
      </w:r>
      <w:r w:rsidRPr="000B7BAF">
        <w:t xml:space="preserve"> and the influence of this journal, </w:t>
      </w:r>
      <w:r w:rsidR="001B11DE">
        <w:t xml:space="preserve">once the article is accepted, </w:t>
      </w:r>
      <w:r w:rsidRPr="000B7BAF">
        <w:t xml:space="preserve">all authors agree to transfer </w:t>
      </w:r>
      <w:r>
        <w:rPr>
          <w:kern w:val="0"/>
        </w:rPr>
        <w:t>the rights of the article’s copyright</w:t>
      </w:r>
      <w:r w:rsidRPr="000B7BAF">
        <w:t xml:space="preserve">, including but not limited to </w:t>
      </w:r>
      <w:r>
        <w:t xml:space="preserve">the rights of </w:t>
      </w:r>
      <w:r w:rsidRPr="000B7BAF">
        <w:t xml:space="preserve">reproduction, distribution, information network dissemination, broadcasting, performance, translation, compilation, adaptation, </w:t>
      </w:r>
      <w:r>
        <w:t>etc.</w:t>
      </w:r>
      <w:r w:rsidRPr="000B7BAF">
        <w:t>,</w:t>
      </w:r>
      <w:r w:rsidR="00651061">
        <w:t xml:space="preserve"> to</w:t>
      </w:r>
      <w:r w:rsidRPr="000B7BAF">
        <w:t xml:space="preserve"> </w:t>
      </w:r>
      <w:r w:rsidR="007D2038" w:rsidRPr="007D2038">
        <w:t xml:space="preserve">Mining Research Journal Publishing (Changsha) </w:t>
      </w:r>
      <w:r w:rsidR="00C92868">
        <w:rPr>
          <w:rFonts w:hint="eastAsia"/>
        </w:rPr>
        <w:t>C</w:t>
      </w:r>
      <w:r w:rsidR="007D2038" w:rsidRPr="007D2038">
        <w:t>o., Ltd</w:t>
      </w:r>
      <w:r w:rsidRPr="000B7BAF">
        <w:t xml:space="preserve">. After the paper is published, </w:t>
      </w:r>
      <w:r>
        <w:t>t</w:t>
      </w:r>
      <w:r w:rsidRPr="000B7BAF">
        <w:t>he transfer fee</w:t>
      </w:r>
      <w:r>
        <w:t xml:space="preserve"> </w:t>
      </w:r>
      <w:r w:rsidRPr="000B7BAF">
        <w:t xml:space="preserve">will be paid to </w:t>
      </w:r>
      <w:r w:rsidR="007A67D9" w:rsidRPr="00C92868">
        <w:t>the corresponding author</w:t>
      </w:r>
      <w:r w:rsidRPr="000B7BAF">
        <w:t xml:space="preserve"> </w:t>
      </w:r>
      <w:r>
        <w:t>one-off</w:t>
      </w:r>
      <w:r w:rsidRPr="000B7BAF">
        <w:t xml:space="preserve"> along with the </w:t>
      </w:r>
      <w:r>
        <w:t xml:space="preserve">article </w:t>
      </w:r>
      <w:r w:rsidRPr="000B7BAF">
        <w:t>remuneration.</w:t>
      </w:r>
    </w:p>
    <w:p w:rsidR="000B7BAF" w:rsidRDefault="000B7BAF" w:rsidP="000B7BAF">
      <w:pPr>
        <w:pStyle w:val="aa"/>
        <w:numPr>
          <w:ilvl w:val="0"/>
          <w:numId w:val="3"/>
        </w:numPr>
        <w:adjustRightInd w:val="0"/>
        <w:snapToGrid w:val="0"/>
        <w:spacing w:line="360" w:lineRule="auto"/>
        <w:ind w:left="426" w:firstLineChars="0"/>
      </w:pPr>
      <w:r>
        <w:rPr>
          <w:rFonts w:hint="eastAsia"/>
        </w:rPr>
        <w:t>Authors</w:t>
      </w:r>
      <w:r>
        <w:t xml:space="preserve"> </w:t>
      </w:r>
      <w:r>
        <w:rPr>
          <w:rFonts w:hint="eastAsia"/>
        </w:rPr>
        <w:t>agree</w:t>
      </w:r>
      <w:r>
        <w:t xml:space="preserve"> that, o</w:t>
      </w:r>
      <w:r w:rsidRPr="00115D67">
        <w:t xml:space="preserve">nce published, </w:t>
      </w:r>
      <w:r>
        <w:t>the</w:t>
      </w:r>
      <w:r w:rsidRPr="00115D67">
        <w:t xml:space="preserve"> article will be </w:t>
      </w:r>
      <w:r>
        <w:t>open access</w:t>
      </w:r>
      <w:r w:rsidRPr="00115D67">
        <w:t>. Permitted third party reuse of the article is defined by the following user license: Creative Commons Attribution-</w:t>
      </w:r>
      <w:proofErr w:type="spellStart"/>
      <w:r w:rsidRPr="00115D67">
        <w:t>NonCommercial</w:t>
      </w:r>
      <w:proofErr w:type="spellEnd"/>
      <w:r w:rsidRPr="00115D67">
        <w:t>-</w:t>
      </w:r>
      <w:proofErr w:type="spellStart"/>
      <w:r w:rsidRPr="00115D67">
        <w:t>NoDerivatives</w:t>
      </w:r>
      <w:proofErr w:type="spellEnd"/>
      <w:r w:rsidRPr="00115D67">
        <w:t xml:space="preserve"> 4.0 (CC BY-NC-ND 4.0). This license allows reusers to copy and redistribute the material in any medium or format</w:t>
      </w:r>
      <w:r>
        <w:t xml:space="preserve"> as long as the license is observed</w:t>
      </w:r>
      <w:r w:rsidRPr="00115D67">
        <w:t xml:space="preserve">. The authors have </w:t>
      </w:r>
      <w:r w:rsidR="004E29B3">
        <w:rPr>
          <w:rFonts w:hint="eastAsia"/>
        </w:rPr>
        <w:t xml:space="preserve">the </w:t>
      </w:r>
      <w:r w:rsidRPr="00115D67">
        <w:t xml:space="preserve">right to make use of the article under the CC BY-NC-ND 4.0 License.  </w:t>
      </w:r>
    </w:p>
    <w:bookmarkEnd w:id="1"/>
    <w:p w:rsidR="00902591" w:rsidRDefault="00902591" w:rsidP="00902591">
      <w:pPr>
        <w:pStyle w:val="aa"/>
        <w:numPr>
          <w:ilvl w:val="0"/>
          <w:numId w:val="3"/>
        </w:numPr>
        <w:adjustRightInd w:val="0"/>
        <w:snapToGrid w:val="0"/>
        <w:spacing w:line="360" w:lineRule="auto"/>
        <w:ind w:left="426" w:firstLineChars="0"/>
      </w:pPr>
      <w:r w:rsidRPr="006C078B">
        <w:t xml:space="preserve">Author service: in order to </w:t>
      </w:r>
      <w:r>
        <w:t>facilitate</w:t>
      </w:r>
      <w:r w:rsidRPr="006C078B">
        <w:t xml:space="preserve"> the research</w:t>
      </w:r>
      <w:r>
        <w:t xml:space="preserve"> work and publishing plan of authors</w:t>
      </w:r>
      <w:r w:rsidRPr="006C078B">
        <w:t>, th</w:t>
      </w:r>
      <w:r>
        <w:t>e</w:t>
      </w:r>
      <w:r w:rsidRPr="006C078B">
        <w:t xml:space="preserve"> journal and licens</w:t>
      </w:r>
      <w:r>
        <w:t>ed</w:t>
      </w:r>
      <w:r w:rsidRPr="006C078B">
        <w:t xml:space="preserve"> platforms provide a series of services to author</w:t>
      </w:r>
      <w:r>
        <w:t>s</w:t>
      </w:r>
      <w:r w:rsidRPr="006C078B">
        <w:t xml:space="preserve">. </w:t>
      </w:r>
      <w:r w:rsidRPr="002A0A8D">
        <w:t xml:space="preserve">Relevant services are subject to the </w:t>
      </w:r>
      <w:r>
        <w:t>terms published</w:t>
      </w:r>
      <w:r w:rsidRPr="002A0A8D">
        <w:t xml:space="preserve"> on third-party platform</w:t>
      </w:r>
      <w:r>
        <w:t>s</w:t>
      </w:r>
      <w:r w:rsidRPr="002A0A8D">
        <w:t>.</w:t>
      </w:r>
    </w:p>
    <w:p w:rsidR="00902591" w:rsidRDefault="00902591" w:rsidP="00651061">
      <w:pPr>
        <w:pStyle w:val="aa"/>
        <w:numPr>
          <w:ilvl w:val="0"/>
          <w:numId w:val="3"/>
        </w:numPr>
        <w:adjustRightInd w:val="0"/>
        <w:snapToGrid w:val="0"/>
        <w:spacing w:line="360" w:lineRule="auto"/>
        <w:ind w:left="426" w:firstLineChars="0"/>
      </w:pPr>
      <w:r w:rsidRPr="002A0A8D">
        <w:t xml:space="preserve">Any dispute </w:t>
      </w:r>
      <w:r>
        <w:t>arising</w:t>
      </w:r>
      <w:r w:rsidRPr="002A0A8D">
        <w:t xml:space="preserve"> from the </w:t>
      </w:r>
      <w:r>
        <w:t>execution</w:t>
      </w:r>
      <w:r w:rsidRPr="002A0A8D">
        <w:t xml:space="preserve"> of this agreement by both parties shall be settled through negotiation. </w:t>
      </w:r>
      <w:r>
        <w:t>Should</w:t>
      </w:r>
      <w:r w:rsidRPr="002A0A8D">
        <w:t xml:space="preserve"> the negotiation fail, either party may bring a lawsuit to the court with jurisdiction where the </w:t>
      </w:r>
      <w:r>
        <w:t>journal</w:t>
      </w:r>
      <w:r w:rsidRPr="002A0A8D">
        <w:t xml:space="preserve"> is located.</w:t>
      </w:r>
    </w:p>
    <w:p w:rsidR="00651061" w:rsidRDefault="00651061" w:rsidP="00651061">
      <w:pPr>
        <w:pStyle w:val="aa"/>
        <w:numPr>
          <w:ilvl w:val="0"/>
          <w:numId w:val="3"/>
        </w:numPr>
        <w:adjustRightInd w:val="0"/>
        <w:snapToGrid w:val="0"/>
        <w:spacing w:line="360" w:lineRule="auto"/>
        <w:ind w:left="426" w:firstLineChars="0"/>
      </w:pPr>
      <w:r w:rsidRPr="00115D67">
        <w:t xml:space="preserve">This Agreement shall be signed by all authors and shall come into force </w:t>
      </w:r>
      <w:r>
        <w:t>on</w:t>
      </w:r>
      <w:r w:rsidRPr="00115D67">
        <w:t xml:space="preserve"> the date of signature. After the </w:t>
      </w:r>
      <w:r>
        <w:t>A</w:t>
      </w:r>
      <w:r w:rsidRPr="00115D67">
        <w:t xml:space="preserve">greement is signed, the electronic version of the </w:t>
      </w:r>
      <w:r>
        <w:t>A</w:t>
      </w:r>
      <w:r w:rsidRPr="00115D67">
        <w:t xml:space="preserve">greement shall be uploaded to the </w:t>
      </w:r>
      <w:r>
        <w:t>submission</w:t>
      </w:r>
      <w:r w:rsidRPr="00115D67">
        <w:t xml:space="preserve"> system or sent </w:t>
      </w:r>
      <w:r>
        <w:t>by e-Mail</w:t>
      </w:r>
      <w:r w:rsidRPr="00115D67">
        <w:t xml:space="preserve">. If the submitted </w:t>
      </w:r>
      <w:r>
        <w:t>manuscript</w:t>
      </w:r>
      <w:r w:rsidRPr="00115D67">
        <w:t xml:space="preserve"> is not accepted, th</w:t>
      </w:r>
      <w:r>
        <w:t>e</w:t>
      </w:r>
      <w:r w:rsidRPr="00115D67">
        <w:t xml:space="preserve"> </w:t>
      </w:r>
      <w:r>
        <w:t>A</w:t>
      </w:r>
      <w:r w:rsidRPr="00115D67">
        <w:t>greement will automatically become invalid.</w:t>
      </w:r>
    </w:p>
    <w:p w:rsidR="00651061" w:rsidRDefault="00651061" w:rsidP="00651061">
      <w:pPr>
        <w:pStyle w:val="aa"/>
        <w:adjustRightInd w:val="0"/>
        <w:snapToGrid w:val="0"/>
        <w:spacing w:line="360" w:lineRule="auto"/>
        <w:ind w:left="426" w:firstLineChars="0" w:firstLine="0"/>
      </w:pPr>
    </w:p>
    <w:p w:rsidR="00651061" w:rsidRDefault="00651061" w:rsidP="00651061">
      <w:pPr>
        <w:spacing w:line="360" w:lineRule="auto"/>
        <w:ind w:left="420"/>
      </w:pPr>
      <w:r>
        <w:t>Signature of all authors (lines can be added if there are more than three authors)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7"/>
        <w:gridCol w:w="2757"/>
        <w:gridCol w:w="2308"/>
        <w:gridCol w:w="2313"/>
        <w:gridCol w:w="2303"/>
      </w:tblGrid>
      <w:tr w:rsidR="00651061" w:rsidRPr="00651061" w:rsidTr="00651061">
        <w:trPr>
          <w:jc w:val="center"/>
        </w:trPr>
        <w:tc>
          <w:tcPr>
            <w:tcW w:w="847" w:type="dxa"/>
          </w:tcPr>
          <w:p w:rsidR="00651061" w:rsidRPr="00651061" w:rsidRDefault="00651061" w:rsidP="00792BE8">
            <w:pPr>
              <w:spacing w:line="360" w:lineRule="auto"/>
              <w:rPr>
                <w:sz w:val="18"/>
                <w:szCs w:val="16"/>
              </w:rPr>
            </w:pPr>
            <w:r w:rsidRPr="00651061">
              <w:rPr>
                <w:rFonts w:hint="eastAsia"/>
                <w:sz w:val="18"/>
                <w:szCs w:val="16"/>
              </w:rPr>
              <w:t>N</w:t>
            </w:r>
            <w:r w:rsidRPr="00651061">
              <w:rPr>
                <w:sz w:val="18"/>
                <w:szCs w:val="16"/>
              </w:rPr>
              <w:t>o.</w:t>
            </w:r>
          </w:p>
        </w:tc>
        <w:tc>
          <w:tcPr>
            <w:tcW w:w="2757" w:type="dxa"/>
          </w:tcPr>
          <w:p w:rsidR="00651061" w:rsidRPr="00651061" w:rsidRDefault="00651061" w:rsidP="00792BE8">
            <w:pPr>
              <w:spacing w:line="360" w:lineRule="auto"/>
              <w:rPr>
                <w:sz w:val="18"/>
                <w:szCs w:val="16"/>
              </w:rPr>
            </w:pPr>
            <w:r w:rsidRPr="00651061">
              <w:rPr>
                <w:rFonts w:hint="eastAsia"/>
                <w:sz w:val="18"/>
                <w:szCs w:val="16"/>
              </w:rPr>
              <w:t>A</w:t>
            </w:r>
            <w:r w:rsidRPr="00651061">
              <w:rPr>
                <w:sz w:val="18"/>
                <w:szCs w:val="16"/>
              </w:rPr>
              <w:t xml:space="preserve">uthor names </w:t>
            </w:r>
            <w:r w:rsidRPr="00651061">
              <w:rPr>
                <w:rFonts w:hint="eastAsia"/>
                <w:sz w:val="18"/>
                <w:szCs w:val="16"/>
              </w:rPr>
              <w:t>(</w:t>
            </w:r>
            <w:r w:rsidRPr="00651061">
              <w:rPr>
                <w:sz w:val="18"/>
                <w:szCs w:val="16"/>
              </w:rPr>
              <w:t>signature)</w:t>
            </w:r>
          </w:p>
        </w:tc>
        <w:tc>
          <w:tcPr>
            <w:tcW w:w="2308" w:type="dxa"/>
          </w:tcPr>
          <w:p w:rsidR="00651061" w:rsidRPr="00651061" w:rsidRDefault="00651061" w:rsidP="00792BE8">
            <w:pPr>
              <w:spacing w:line="360" w:lineRule="auto"/>
              <w:rPr>
                <w:sz w:val="18"/>
                <w:szCs w:val="16"/>
              </w:rPr>
            </w:pPr>
            <w:r w:rsidRPr="00651061">
              <w:rPr>
                <w:rFonts w:hint="eastAsia"/>
                <w:sz w:val="18"/>
                <w:szCs w:val="16"/>
              </w:rPr>
              <w:t>I</w:t>
            </w:r>
            <w:r w:rsidRPr="00651061">
              <w:rPr>
                <w:sz w:val="18"/>
                <w:szCs w:val="16"/>
              </w:rPr>
              <w:t>D Number</w:t>
            </w:r>
          </w:p>
        </w:tc>
        <w:tc>
          <w:tcPr>
            <w:tcW w:w="2313" w:type="dxa"/>
          </w:tcPr>
          <w:p w:rsidR="00651061" w:rsidRPr="00651061" w:rsidRDefault="00651061" w:rsidP="00792BE8">
            <w:pPr>
              <w:spacing w:line="360" w:lineRule="auto"/>
              <w:rPr>
                <w:sz w:val="18"/>
                <w:szCs w:val="16"/>
              </w:rPr>
            </w:pPr>
            <w:r w:rsidRPr="00651061">
              <w:rPr>
                <w:rFonts w:hint="eastAsia"/>
                <w:sz w:val="18"/>
                <w:szCs w:val="16"/>
              </w:rPr>
              <w:t>I</w:t>
            </w:r>
            <w:r w:rsidRPr="00651061">
              <w:rPr>
                <w:sz w:val="18"/>
                <w:szCs w:val="16"/>
              </w:rPr>
              <w:t>nstitute</w:t>
            </w:r>
          </w:p>
        </w:tc>
        <w:tc>
          <w:tcPr>
            <w:tcW w:w="2303" w:type="dxa"/>
          </w:tcPr>
          <w:p w:rsidR="00651061" w:rsidRPr="00651061" w:rsidRDefault="00651061" w:rsidP="00792BE8">
            <w:pPr>
              <w:spacing w:line="360" w:lineRule="auto"/>
              <w:rPr>
                <w:sz w:val="18"/>
                <w:szCs w:val="16"/>
              </w:rPr>
            </w:pPr>
            <w:r w:rsidRPr="00651061">
              <w:rPr>
                <w:rFonts w:hint="eastAsia"/>
                <w:sz w:val="18"/>
                <w:szCs w:val="16"/>
              </w:rPr>
              <w:t>D</w:t>
            </w:r>
            <w:r w:rsidRPr="00651061">
              <w:rPr>
                <w:sz w:val="18"/>
                <w:szCs w:val="16"/>
              </w:rPr>
              <w:t>ate</w:t>
            </w:r>
          </w:p>
        </w:tc>
      </w:tr>
      <w:tr w:rsidR="00651061" w:rsidRPr="00651061" w:rsidTr="00651061">
        <w:trPr>
          <w:jc w:val="center"/>
        </w:trPr>
        <w:tc>
          <w:tcPr>
            <w:tcW w:w="847" w:type="dxa"/>
          </w:tcPr>
          <w:p w:rsidR="00651061" w:rsidRPr="00651061" w:rsidRDefault="00651061" w:rsidP="00792BE8">
            <w:pPr>
              <w:spacing w:line="360" w:lineRule="auto"/>
              <w:rPr>
                <w:sz w:val="18"/>
                <w:szCs w:val="16"/>
              </w:rPr>
            </w:pPr>
            <w:r w:rsidRPr="00651061">
              <w:rPr>
                <w:rFonts w:hint="eastAsia"/>
                <w:sz w:val="18"/>
                <w:szCs w:val="16"/>
              </w:rPr>
              <w:t>1</w:t>
            </w:r>
          </w:p>
        </w:tc>
        <w:tc>
          <w:tcPr>
            <w:tcW w:w="2757" w:type="dxa"/>
          </w:tcPr>
          <w:p w:rsidR="00651061" w:rsidRPr="00651061" w:rsidRDefault="00651061" w:rsidP="00792BE8">
            <w:pPr>
              <w:spacing w:line="360" w:lineRule="auto"/>
              <w:rPr>
                <w:sz w:val="18"/>
                <w:szCs w:val="16"/>
              </w:rPr>
            </w:pPr>
          </w:p>
        </w:tc>
        <w:tc>
          <w:tcPr>
            <w:tcW w:w="2308" w:type="dxa"/>
          </w:tcPr>
          <w:p w:rsidR="00651061" w:rsidRPr="00651061" w:rsidRDefault="00651061" w:rsidP="00792BE8">
            <w:pPr>
              <w:spacing w:line="360" w:lineRule="auto"/>
              <w:rPr>
                <w:sz w:val="18"/>
                <w:szCs w:val="16"/>
              </w:rPr>
            </w:pPr>
          </w:p>
        </w:tc>
        <w:tc>
          <w:tcPr>
            <w:tcW w:w="2313" w:type="dxa"/>
          </w:tcPr>
          <w:p w:rsidR="00651061" w:rsidRPr="00651061" w:rsidRDefault="00651061" w:rsidP="00792BE8">
            <w:pPr>
              <w:spacing w:line="360" w:lineRule="auto"/>
              <w:rPr>
                <w:sz w:val="18"/>
                <w:szCs w:val="16"/>
              </w:rPr>
            </w:pPr>
          </w:p>
        </w:tc>
        <w:tc>
          <w:tcPr>
            <w:tcW w:w="2303" w:type="dxa"/>
          </w:tcPr>
          <w:p w:rsidR="00651061" w:rsidRPr="00651061" w:rsidRDefault="00651061" w:rsidP="00792BE8">
            <w:pPr>
              <w:spacing w:line="360" w:lineRule="auto"/>
              <w:rPr>
                <w:sz w:val="18"/>
                <w:szCs w:val="16"/>
              </w:rPr>
            </w:pPr>
          </w:p>
        </w:tc>
      </w:tr>
      <w:tr w:rsidR="00651061" w:rsidRPr="00651061" w:rsidTr="00651061">
        <w:trPr>
          <w:trHeight w:val="301"/>
          <w:jc w:val="center"/>
        </w:trPr>
        <w:tc>
          <w:tcPr>
            <w:tcW w:w="847" w:type="dxa"/>
          </w:tcPr>
          <w:p w:rsidR="00651061" w:rsidRPr="00651061" w:rsidRDefault="00651061" w:rsidP="00792BE8">
            <w:pPr>
              <w:spacing w:line="360" w:lineRule="auto"/>
              <w:rPr>
                <w:sz w:val="18"/>
                <w:szCs w:val="16"/>
              </w:rPr>
            </w:pPr>
            <w:r w:rsidRPr="00651061">
              <w:rPr>
                <w:rFonts w:hint="eastAsia"/>
                <w:sz w:val="18"/>
                <w:szCs w:val="16"/>
              </w:rPr>
              <w:t>2</w:t>
            </w:r>
          </w:p>
        </w:tc>
        <w:tc>
          <w:tcPr>
            <w:tcW w:w="2757" w:type="dxa"/>
          </w:tcPr>
          <w:p w:rsidR="00651061" w:rsidRPr="00651061" w:rsidRDefault="00651061" w:rsidP="00792BE8">
            <w:pPr>
              <w:spacing w:line="360" w:lineRule="auto"/>
              <w:rPr>
                <w:sz w:val="18"/>
                <w:szCs w:val="16"/>
              </w:rPr>
            </w:pPr>
          </w:p>
        </w:tc>
        <w:tc>
          <w:tcPr>
            <w:tcW w:w="2308" w:type="dxa"/>
          </w:tcPr>
          <w:p w:rsidR="00651061" w:rsidRPr="00651061" w:rsidRDefault="00651061" w:rsidP="00792BE8">
            <w:pPr>
              <w:spacing w:line="360" w:lineRule="auto"/>
              <w:rPr>
                <w:sz w:val="18"/>
                <w:szCs w:val="16"/>
              </w:rPr>
            </w:pPr>
          </w:p>
        </w:tc>
        <w:tc>
          <w:tcPr>
            <w:tcW w:w="2313" w:type="dxa"/>
          </w:tcPr>
          <w:p w:rsidR="00651061" w:rsidRPr="00651061" w:rsidRDefault="00651061" w:rsidP="00792BE8">
            <w:pPr>
              <w:spacing w:line="360" w:lineRule="auto"/>
              <w:rPr>
                <w:sz w:val="18"/>
                <w:szCs w:val="16"/>
              </w:rPr>
            </w:pPr>
          </w:p>
        </w:tc>
        <w:tc>
          <w:tcPr>
            <w:tcW w:w="2303" w:type="dxa"/>
          </w:tcPr>
          <w:p w:rsidR="00651061" w:rsidRPr="00651061" w:rsidRDefault="00651061" w:rsidP="00792BE8">
            <w:pPr>
              <w:spacing w:line="360" w:lineRule="auto"/>
              <w:rPr>
                <w:sz w:val="18"/>
                <w:szCs w:val="16"/>
              </w:rPr>
            </w:pPr>
          </w:p>
        </w:tc>
      </w:tr>
      <w:tr w:rsidR="00651061" w:rsidRPr="00651061" w:rsidTr="00651061">
        <w:trPr>
          <w:trHeight w:val="301"/>
          <w:jc w:val="center"/>
        </w:trPr>
        <w:tc>
          <w:tcPr>
            <w:tcW w:w="847" w:type="dxa"/>
          </w:tcPr>
          <w:p w:rsidR="00651061" w:rsidRPr="00651061" w:rsidRDefault="00651061" w:rsidP="00792BE8">
            <w:pPr>
              <w:spacing w:line="360" w:lineRule="auto"/>
              <w:rPr>
                <w:sz w:val="18"/>
                <w:szCs w:val="16"/>
              </w:rPr>
            </w:pPr>
            <w:r w:rsidRPr="00651061">
              <w:rPr>
                <w:rFonts w:hint="eastAsia"/>
                <w:sz w:val="18"/>
                <w:szCs w:val="16"/>
              </w:rPr>
              <w:t>3</w:t>
            </w:r>
          </w:p>
        </w:tc>
        <w:tc>
          <w:tcPr>
            <w:tcW w:w="2757" w:type="dxa"/>
          </w:tcPr>
          <w:p w:rsidR="00651061" w:rsidRPr="00651061" w:rsidRDefault="00651061" w:rsidP="00792BE8">
            <w:pPr>
              <w:spacing w:line="360" w:lineRule="auto"/>
              <w:rPr>
                <w:sz w:val="18"/>
                <w:szCs w:val="16"/>
              </w:rPr>
            </w:pPr>
          </w:p>
        </w:tc>
        <w:tc>
          <w:tcPr>
            <w:tcW w:w="2308" w:type="dxa"/>
          </w:tcPr>
          <w:p w:rsidR="00651061" w:rsidRPr="00651061" w:rsidRDefault="00651061" w:rsidP="00792BE8">
            <w:pPr>
              <w:spacing w:line="360" w:lineRule="auto"/>
              <w:rPr>
                <w:sz w:val="18"/>
                <w:szCs w:val="16"/>
              </w:rPr>
            </w:pPr>
          </w:p>
        </w:tc>
        <w:tc>
          <w:tcPr>
            <w:tcW w:w="2313" w:type="dxa"/>
          </w:tcPr>
          <w:p w:rsidR="00651061" w:rsidRPr="00651061" w:rsidRDefault="00651061" w:rsidP="00792BE8">
            <w:pPr>
              <w:spacing w:line="360" w:lineRule="auto"/>
              <w:rPr>
                <w:sz w:val="18"/>
                <w:szCs w:val="16"/>
              </w:rPr>
            </w:pPr>
          </w:p>
        </w:tc>
        <w:tc>
          <w:tcPr>
            <w:tcW w:w="2303" w:type="dxa"/>
          </w:tcPr>
          <w:p w:rsidR="00651061" w:rsidRPr="00651061" w:rsidRDefault="00651061" w:rsidP="00792BE8">
            <w:pPr>
              <w:spacing w:line="360" w:lineRule="auto"/>
              <w:rPr>
                <w:sz w:val="18"/>
                <w:szCs w:val="16"/>
              </w:rPr>
            </w:pPr>
          </w:p>
        </w:tc>
      </w:tr>
    </w:tbl>
    <w:p w:rsidR="00274772" w:rsidRDefault="00274772" w:rsidP="00651061"/>
    <w:sectPr w:rsidR="00274772">
      <w:footerReference w:type="default" r:id="rId7"/>
      <w:pgSz w:w="12240" w:h="15840"/>
      <w:pgMar w:top="567" w:right="851" w:bottom="284" w:left="851" w:header="720" w:footer="720" w:gutter="0"/>
      <w:cols w:space="720"/>
      <w:docGrid w:linePitch="2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72C1D" w:rsidRDefault="00872C1D" w:rsidP="00F208C4">
      <w:r>
        <w:separator/>
      </w:r>
    </w:p>
  </w:endnote>
  <w:endnote w:type="continuationSeparator" w:id="0">
    <w:p w:rsidR="00872C1D" w:rsidRDefault="00872C1D" w:rsidP="00F20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211D" w:rsidRDefault="0088622E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6039ADB" wp14:editId="535871F0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857885" cy="147955"/>
              <wp:effectExtent l="0" t="0" r="0" b="0"/>
              <wp:wrapNone/>
              <wp:docPr id="1864635629" name="Text Box 1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788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211D" w:rsidRDefault="0088622E">
                          <w:pPr>
                            <w:pStyle w:val="a5"/>
                          </w:pPr>
                          <w:r>
                            <w:rPr>
                              <w:rFonts w:hint="eastAsia"/>
                            </w:rPr>
                            <w:t>第</w:t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t>页</w:t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t>共</w:t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fldSimple w:instr=" NUMPAGES  \* MERGEFORMAT ">
                            <w:r>
                              <w:t>1</w:t>
                            </w:r>
                          </w:fldSimple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t>页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039ADB" id="_x0000_t202" coordsize="21600,21600" o:spt="202" path="m,l,21600r21600,l21600,xe">
              <v:stroke joinstyle="miter"/>
              <v:path gradientshapeok="t" o:connecttype="rect"/>
            </v:shapetype>
            <v:shape id="Text Box 1025" o:spid="_x0000_s1026" type="#_x0000_t202" style="position:absolute;margin-left:0;margin-top:0;width:67.55pt;height:11.65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" filled="f" stroked="f" strokeweight="1.25pt">
              <v:textbox style="mso-fit-shape-to-text:t" inset="0,0,0,0">
                <w:txbxContent>
                  <w:p w:rsidR="0057211D" w:rsidRDefault="0088622E">
                    <w:pPr>
                      <w:pStyle w:val="a5"/>
                    </w:pPr>
                    <w:r>
                      <w:rPr>
                        <w:rFonts w:hint="eastAsia"/>
                      </w:rPr>
                      <w:t>第</w:t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t>页</w:t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t>共</w:t>
                    </w:r>
                    <w:r>
                      <w:rPr>
                        <w:rFonts w:hint="eastAsia"/>
                      </w:rPr>
                      <w:t xml:space="preserve"> </w:t>
                    </w:r>
                    <w:fldSimple w:instr=" NUMPAGES  \* MERGEFORMAT ">
                      <w:r>
                        <w:t>1</w:t>
                      </w:r>
                    </w:fldSimple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72C1D" w:rsidRDefault="00872C1D" w:rsidP="00F208C4">
      <w:r>
        <w:separator/>
      </w:r>
    </w:p>
  </w:footnote>
  <w:footnote w:type="continuationSeparator" w:id="0">
    <w:p w:rsidR="00872C1D" w:rsidRDefault="00872C1D" w:rsidP="00F208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0716F"/>
    <w:multiLevelType w:val="hybridMultilevel"/>
    <w:tmpl w:val="016496D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BA79097"/>
    <w:multiLevelType w:val="singleLevel"/>
    <w:tmpl w:val="2BA79097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 w15:restartNumberingAfterBreak="0">
    <w:nsid w:val="4AAF5FFB"/>
    <w:multiLevelType w:val="hybridMultilevel"/>
    <w:tmpl w:val="CE0EADBE"/>
    <w:lvl w:ilvl="0" w:tplc="0409000F">
      <w:start w:val="1"/>
      <w:numFmt w:val="decimal"/>
      <w:lvlText w:val="%1."/>
      <w:lvlJc w:val="left"/>
      <w:pPr>
        <w:ind w:left="860" w:hanging="440"/>
      </w:pPr>
    </w:lvl>
    <w:lvl w:ilvl="1" w:tplc="04090019" w:tentative="1">
      <w:start w:val="1"/>
      <w:numFmt w:val="lowerLetter"/>
      <w:lvlText w:val="%2)"/>
      <w:lvlJc w:val="left"/>
      <w:pPr>
        <w:ind w:left="1300" w:hanging="440"/>
      </w:pPr>
    </w:lvl>
    <w:lvl w:ilvl="2" w:tplc="0409001B" w:tentative="1">
      <w:start w:val="1"/>
      <w:numFmt w:val="lowerRoman"/>
      <w:lvlText w:val="%3."/>
      <w:lvlJc w:val="righ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9" w:tentative="1">
      <w:start w:val="1"/>
      <w:numFmt w:val="lowerLetter"/>
      <w:lvlText w:val="%5)"/>
      <w:lvlJc w:val="left"/>
      <w:pPr>
        <w:ind w:left="2620" w:hanging="440"/>
      </w:pPr>
    </w:lvl>
    <w:lvl w:ilvl="5" w:tplc="0409001B" w:tentative="1">
      <w:start w:val="1"/>
      <w:numFmt w:val="lowerRoman"/>
      <w:lvlText w:val="%6."/>
      <w:lvlJc w:val="righ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9" w:tentative="1">
      <w:start w:val="1"/>
      <w:numFmt w:val="lowerLetter"/>
      <w:lvlText w:val="%8)"/>
      <w:lvlJc w:val="left"/>
      <w:pPr>
        <w:ind w:left="3940" w:hanging="440"/>
      </w:pPr>
    </w:lvl>
    <w:lvl w:ilvl="8" w:tplc="0409001B" w:tentative="1">
      <w:start w:val="1"/>
      <w:numFmt w:val="lowerRoman"/>
      <w:lvlText w:val="%9."/>
      <w:lvlJc w:val="right"/>
      <w:pPr>
        <w:ind w:left="4380" w:hanging="440"/>
      </w:pPr>
    </w:lvl>
  </w:abstractNum>
  <w:num w:numId="1" w16cid:durableId="1369454244">
    <w:abstractNumId w:val="1"/>
  </w:num>
  <w:num w:numId="2" w16cid:durableId="612135201">
    <w:abstractNumId w:val="0"/>
  </w:num>
  <w:num w:numId="3" w16cid:durableId="13308642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A13"/>
    <w:rsid w:val="00056E8D"/>
    <w:rsid w:val="0009363F"/>
    <w:rsid w:val="000B7BAF"/>
    <w:rsid w:val="000C2949"/>
    <w:rsid w:val="000D39B8"/>
    <w:rsid w:val="00166D9D"/>
    <w:rsid w:val="001B11DE"/>
    <w:rsid w:val="00274772"/>
    <w:rsid w:val="00323A13"/>
    <w:rsid w:val="00486A58"/>
    <w:rsid w:val="004E29B3"/>
    <w:rsid w:val="0057211D"/>
    <w:rsid w:val="00605CF6"/>
    <w:rsid w:val="00651061"/>
    <w:rsid w:val="007A67D9"/>
    <w:rsid w:val="007D2038"/>
    <w:rsid w:val="00872C1D"/>
    <w:rsid w:val="00881044"/>
    <w:rsid w:val="0088622E"/>
    <w:rsid w:val="008D2586"/>
    <w:rsid w:val="008E46BA"/>
    <w:rsid w:val="00902591"/>
    <w:rsid w:val="009342D6"/>
    <w:rsid w:val="00975270"/>
    <w:rsid w:val="00976A48"/>
    <w:rsid w:val="00991F6B"/>
    <w:rsid w:val="009C1033"/>
    <w:rsid w:val="00AE3318"/>
    <w:rsid w:val="00B027E7"/>
    <w:rsid w:val="00B62B2B"/>
    <w:rsid w:val="00C92868"/>
    <w:rsid w:val="00D708ED"/>
    <w:rsid w:val="00EB24BE"/>
    <w:rsid w:val="00F208C4"/>
    <w:rsid w:val="00FB5978"/>
    <w:rsid w:val="00FD4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1376FE"/>
  <w15:chartTrackingRefBased/>
  <w15:docId w15:val="{3EDAEF03-27D0-4356-9C18-A0C73E127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08C4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qFormat/>
    <w:rsid w:val="00F208C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F208C4"/>
    <w:rPr>
      <w:sz w:val="18"/>
      <w:szCs w:val="18"/>
    </w:rPr>
  </w:style>
  <w:style w:type="paragraph" w:styleId="a5">
    <w:name w:val="footer"/>
    <w:basedOn w:val="a"/>
    <w:link w:val="a6"/>
    <w:unhideWhenUsed/>
    <w:qFormat/>
    <w:rsid w:val="00F208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F208C4"/>
    <w:rPr>
      <w:sz w:val="18"/>
      <w:szCs w:val="18"/>
    </w:rPr>
  </w:style>
  <w:style w:type="paragraph" w:styleId="a7">
    <w:name w:val="annotation text"/>
    <w:basedOn w:val="a"/>
    <w:link w:val="a8"/>
    <w:qFormat/>
    <w:rsid w:val="00F208C4"/>
    <w:pPr>
      <w:jc w:val="left"/>
    </w:pPr>
  </w:style>
  <w:style w:type="character" w:customStyle="1" w:styleId="a8">
    <w:name w:val="批注文字 字符"/>
    <w:basedOn w:val="a0"/>
    <w:link w:val="a7"/>
    <w:qFormat/>
    <w:rsid w:val="00F208C4"/>
    <w:rPr>
      <w:rFonts w:ascii="Times New Roman" w:eastAsia="宋体" w:hAnsi="Times New Roman" w:cs="Times New Roman"/>
      <w:szCs w:val="20"/>
    </w:rPr>
  </w:style>
  <w:style w:type="character" w:styleId="a9">
    <w:name w:val="annotation reference"/>
    <w:qFormat/>
    <w:rsid w:val="00F208C4"/>
    <w:rPr>
      <w:sz w:val="21"/>
      <w:szCs w:val="21"/>
    </w:rPr>
  </w:style>
  <w:style w:type="paragraph" w:styleId="aa">
    <w:name w:val="List Paragraph"/>
    <w:basedOn w:val="a"/>
    <w:uiPriority w:val="34"/>
    <w:qFormat/>
    <w:rsid w:val="00605CF6"/>
    <w:pPr>
      <w:ind w:firstLineChars="200" w:firstLine="420"/>
    </w:pPr>
  </w:style>
  <w:style w:type="paragraph" w:styleId="ab">
    <w:name w:val="annotation subject"/>
    <w:basedOn w:val="a7"/>
    <w:next w:val="a7"/>
    <w:link w:val="ac"/>
    <w:uiPriority w:val="99"/>
    <w:semiHidden/>
    <w:unhideWhenUsed/>
    <w:rsid w:val="000B7BAF"/>
    <w:rPr>
      <w:b/>
      <w:bCs/>
    </w:rPr>
  </w:style>
  <w:style w:type="character" w:customStyle="1" w:styleId="ac">
    <w:name w:val="批注主题 字符"/>
    <w:basedOn w:val="a8"/>
    <w:link w:val="ab"/>
    <w:uiPriority w:val="99"/>
    <w:semiHidden/>
    <w:rsid w:val="000B7BAF"/>
    <w:rPr>
      <w:rFonts w:ascii="Times New Roman" w:eastAsia="宋体" w:hAnsi="Times New Roman" w:cs="Times New Roman"/>
      <w:b/>
      <w:bCs/>
      <w:szCs w:val="20"/>
    </w:rPr>
  </w:style>
  <w:style w:type="character" w:styleId="ad">
    <w:name w:val="Hyperlink"/>
    <w:rsid w:val="000B7BAF"/>
    <w:rPr>
      <w:color w:val="0000FF"/>
      <w:u w:val="single"/>
    </w:rPr>
  </w:style>
  <w:style w:type="paragraph" w:styleId="ae">
    <w:name w:val="Revision"/>
    <w:hidden/>
    <w:uiPriority w:val="99"/>
    <w:semiHidden/>
    <w:rsid w:val="007D2038"/>
    <w:rPr>
      <w:rFonts w:ascii="Times New Roman" w:eastAsia="宋体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461</Words>
  <Characters>2564</Characters>
  <Application>Microsoft Office Word</Application>
  <DocSecurity>0</DocSecurity>
  <Lines>58</Lines>
  <Paragraphs>27</Paragraphs>
  <ScaleCrop>false</ScaleCrop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科置李沛</dc:creator>
  <cp:keywords/>
  <dc:description/>
  <cp:lastModifiedBy>科置科学-舒琦</cp:lastModifiedBy>
  <cp:revision>1</cp:revision>
  <dcterms:created xsi:type="dcterms:W3CDTF">2025-05-14T05:23:00Z</dcterms:created>
  <dcterms:modified xsi:type="dcterms:W3CDTF">2025-05-14T05:23:00Z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550e9685-7888-4790-bc7e-54cc720f78ff</vt:lpwstr>
  </property>
</Properties>
</file>